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6F6AA7" w:rsidP="00C0221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F711E">
        <w:rPr>
          <w:rFonts w:ascii="Times New Roman" w:hAnsi="Times New Roman"/>
          <w:b/>
          <w:sz w:val="28"/>
          <w:szCs w:val="28"/>
        </w:rPr>
        <w:t>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 w:rsidR="000F711E">
        <w:rPr>
          <w:rFonts w:ascii="Times New Roman" w:hAnsi="Times New Roman"/>
          <w:b/>
          <w:sz w:val="28"/>
          <w:szCs w:val="28"/>
        </w:rPr>
        <w:t>2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584DBE">
        <w:rPr>
          <w:rFonts w:ascii="Times New Roman" w:hAnsi="Times New Roman"/>
          <w:b/>
          <w:sz w:val="28"/>
          <w:szCs w:val="28"/>
        </w:rPr>
        <w:t>8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0221A">
        <w:rPr>
          <w:rFonts w:ascii="Times New Roman" w:hAnsi="Times New Roman"/>
          <w:b/>
          <w:sz w:val="28"/>
          <w:szCs w:val="28"/>
        </w:rPr>
        <w:t xml:space="preserve">          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584DBE">
        <w:rPr>
          <w:rFonts w:ascii="Times New Roman" w:hAnsi="Times New Roman"/>
          <w:b/>
          <w:sz w:val="28"/>
          <w:szCs w:val="28"/>
        </w:rPr>
        <w:t> </w:t>
      </w:r>
      <w:r w:rsidR="000F711E">
        <w:rPr>
          <w:rFonts w:ascii="Times New Roman" w:hAnsi="Times New Roman"/>
          <w:b/>
          <w:sz w:val="28"/>
          <w:szCs w:val="28"/>
        </w:rPr>
        <w:t>5</w:t>
      </w:r>
    </w:p>
    <w:p w:rsidR="0081051E" w:rsidRDefault="0081051E" w:rsidP="00C0221A">
      <w:pPr>
        <w:tabs>
          <w:tab w:val="left" w:pos="871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C0221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6F6AA7" w:rsidRDefault="006F6AA7" w:rsidP="00C0221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B3DCC" w:rsidRPr="009B3DCC" w:rsidRDefault="006F6AA7" w:rsidP="00C022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1.</w:t>
      </w:r>
      <w:r w:rsidR="00063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DCC" w:rsidRPr="009B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факультетов университета к процедуре государственной аккредитации образовательных программ вуза. </w:t>
      </w:r>
    </w:p>
    <w:p w:rsidR="009B3DCC" w:rsidRDefault="009B3DCC" w:rsidP="00C0221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/>
          <w:sz w:val="28"/>
          <w:szCs w:val="28"/>
          <w:lang w:eastAsia="ru-RU"/>
        </w:rPr>
        <w:t>(Доклад проректора по учебно-методической работе Петрищева И.О.)</w:t>
      </w:r>
    </w:p>
    <w:p w:rsidR="003936B2" w:rsidRDefault="003936B2" w:rsidP="003936B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6B2" w:rsidRPr="003936B2" w:rsidRDefault="003936B2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t xml:space="preserve">Заслушав и обсудив доклад проректора по учебно-методической работе Петрищева И.О., Учёный совет отмечает, что в </w:t>
      </w:r>
      <w:proofErr w:type="spellStart"/>
      <w:r w:rsidRPr="003936B2">
        <w:rPr>
          <w:rFonts w:ascii="Times New Roman" w:hAnsi="Times New Roman"/>
          <w:sz w:val="28"/>
          <w:szCs w:val="28"/>
        </w:rPr>
        <w:t>УлГПУ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 им. И.Н. Ульянова проводится работа по подготовке к процедуре государственной аккредитации образовательной деятельности университета. </w:t>
      </w:r>
    </w:p>
    <w:p w:rsidR="003936B2" w:rsidRPr="003936B2" w:rsidRDefault="003936B2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noProof/>
          <w:sz w:val="28"/>
          <w:szCs w:val="28"/>
        </w:rPr>
        <w:t xml:space="preserve">Целью государственной аккредитации является подтверждение соответствия образовательной деятельности университета по основным профессиональным образовательным программам (ОПОП) федеральным государтсвенным образовательным стандартам. </w:t>
      </w:r>
      <w:r w:rsidRPr="003936B2">
        <w:rPr>
          <w:rFonts w:ascii="Times New Roman" w:hAnsi="Times New Roman"/>
          <w:sz w:val="28"/>
          <w:szCs w:val="28"/>
        </w:rPr>
        <w:t xml:space="preserve">Государственной аккредитации в 2018 г. подлежат 26 укрупнённых групп специальностей и направлений подготовки, 135 образовательных программ </w:t>
      </w:r>
      <w:proofErr w:type="spellStart"/>
      <w:r w:rsidRPr="003936B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36B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, магистратуры и аспирантуры, реализуемых в соответствии с ФГОС ВО (ФГОС ВПО): </w:t>
      </w:r>
    </w:p>
    <w:p w:rsidR="003936B2" w:rsidRPr="003936B2" w:rsidRDefault="003936B2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5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7958"/>
      </w:tblGrid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УГ</w:t>
            </w:r>
            <w:proofErr w:type="gramStart"/>
            <w:r w:rsidRPr="003936B2">
              <w:rPr>
                <w:sz w:val="28"/>
                <w:szCs w:val="28"/>
              </w:rPr>
              <w:t>С(</w:t>
            </w:r>
            <w:proofErr w:type="gramEnd"/>
            <w:r w:rsidRPr="003936B2">
              <w:rPr>
                <w:sz w:val="28"/>
                <w:szCs w:val="28"/>
              </w:rPr>
              <w:t>Н)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Направление подготовки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06.00.00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06.03.03 Биология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38.00.00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38.03.03 Управление персоналом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39.00.00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39.03.02 Социальная работа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40.00.00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40.03.01 Юриспруденция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42.00.00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42.03.02 Журналистика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43.00.00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43.03.02 Сервис</w:t>
            </w:r>
          </w:p>
        </w:tc>
      </w:tr>
      <w:tr w:rsidR="003936B2" w:rsidRPr="003936B2" w:rsidTr="003936B2">
        <w:tc>
          <w:tcPr>
            <w:tcW w:w="1031" w:type="pct"/>
            <w:vMerge w:val="restar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44.03.01 Педагогическое образование</w:t>
            </w:r>
          </w:p>
        </w:tc>
      </w:tr>
      <w:tr w:rsidR="003936B2" w:rsidRPr="003936B2" w:rsidTr="003936B2">
        <w:tc>
          <w:tcPr>
            <w:tcW w:w="1031" w:type="pct"/>
            <w:vMerge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44.03.02 Психолого-педагогическое образование</w:t>
            </w:r>
          </w:p>
        </w:tc>
      </w:tr>
      <w:tr w:rsidR="003936B2" w:rsidRPr="003936B2" w:rsidTr="003936B2">
        <w:tc>
          <w:tcPr>
            <w:tcW w:w="1031" w:type="pct"/>
            <w:vMerge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</w:tc>
      </w:tr>
      <w:tr w:rsidR="003936B2" w:rsidRPr="003936B2" w:rsidTr="003936B2">
        <w:tc>
          <w:tcPr>
            <w:tcW w:w="1031" w:type="pct"/>
            <w:vMerge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44.03.04 Профессиональное </w:t>
            </w:r>
            <w:proofErr w:type="gramStart"/>
            <w:r w:rsidRPr="003936B2">
              <w:rPr>
                <w:sz w:val="28"/>
                <w:szCs w:val="28"/>
              </w:rPr>
              <w:t>обучение (по отраслям</w:t>
            </w:r>
            <w:proofErr w:type="gramEnd"/>
            <w:r w:rsidRPr="003936B2">
              <w:rPr>
                <w:sz w:val="28"/>
                <w:szCs w:val="28"/>
              </w:rPr>
              <w:t>)</w:t>
            </w:r>
          </w:p>
        </w:tc>
      </w:tr>
      <w:tr w:rsidR="003936B2" w:rsidRPr="003936B2" w:rsidTr="003936B2">
        <w:tc>
          <w:tcPr>
            <w:tcW w:w="1031" w:type="pct"/>
            <w:vMerge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936B2" w:rsidRPr="003936B2" w:rsidTr="003936B2">
        <w:tc>
          <w:tcPr>
            <w:tcW w:w="1031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48.00.00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48.03.01 Теология</w:t>
            </w:r>
          </w:p>
        </w:tc>
      </w:tr>
      <w:tr w:rsidR="003936B2" w:rsidRPr="003936B2" w:rsidTr="003936B2">
        <w:tc>
          <w:tcPr>
            <w:tcW w:w="1031" w:type="pct"/>
            <w:vMerge w:val="restar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51.00.00</w:t>
            </w: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51.03.04 </w:t>
            </w:r>
            <w:proofErr w:type="spellStart"/>
            <w:r w:rsidRPr="003936B2">
              <w:rPr>
                <w:sz w:val="28"/>
                <w:szCs w:val="28"/>
              </w:rPr>
              <w:t>Музеология</w:t>
            </w:r>
            <w:proofErr w:type="spellEnd"/>
            <w:r w:rsidRPr="003936B2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</w:tr>
      <w:tr w:rsidR="003936B2" w:rsidRPr="003936B2" w:rsidTr="003936B2">
        <w:tc>
          <w:tcPr>
            <w:tcW w:w="1031" w:type="pct"/>
            <w:vMerge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pct"/>
            <w:shd w:val="clear" w:color="auto" w:fill="auto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51.03.01 Социально-культурная деятельность</w:t>
            </w:r>
          </w:p>
        </w:tc>
      </w:tr>
    </w:tbl>
    <w:p w:rsidR="003936B2" w:rsidRPr="003936B2" w:rsidRDefault="003936B2" w:rsidP="00393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6146"/>
        <w:gridCol w:w="2420"/>
      </w:tblGrid>
      <w:tr w:rsidR="003936B2" w:rsidRPr="003936B2" w:rsidTr="003936B2">
        <w:tc>
          <w:tcPr>
            <w:tcW w:w="745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УГ</w:t>
            </w:r>
            <w:proofErr w:type="gramStart"/>
            <w:r w:rsidRPr="003936B2">
              <w:rPr>
                <w:sz w:val="28"/>
                <w:szCs w:val="28"/>
              </w:rPr>
              <w:t>С(</w:t>
            </w:r>
            <w:proofErr w:type="gramEnd"/>
            <w:r w:rsidRPr="003936B2">
              <w:rPr>
                <w:sz w:val="28"/>
                <w:szCs w:val="28"/>
              </w:rPr>
              <w:t>Н)</w:t>
            </w:r>
          </w:p>
        </w:tc>
        <w:tc>
          <w:tcPr>
            <w:tcW w:w="3053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Уровень </w:t>
            </w:r>
          </w:p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образования</w:t>
            </w:r>
          </w:p>
        </w:tc>
      </w:tr>
      <w:tr w:rsidR="003936B2" w:rsidRPr="003936B2" w:rsidTr="003936B2"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45.00.00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45.05.01 Перевод и </w:t>
            </w:r>
            <w:proofErr w:type="spellStart"/>
            <w:r w:rsidRPr="003936B2">
              <w:rPr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3936B2"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</w:tbl>
    <w:p w:rsidR="003936B2" w:rsidRDefault="003936B2" w:rsidP="00393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21A" w:rsidRDefault="00C0221A" w:rsidP="00393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21A" w:rsidRPr="003936B2" w:rsidRDefault="00C0221A" w:rsidP="00393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5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6655"/>
        <w:gridCol w:w="1821"/>
      </w:tblGrid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lastRenderedPageBreak/>
              <w:t>УГ</w:t>
            </w:r>
            <w:proofErr w:type="gramStart"/>
            <w:r w:rsidRPr="003936B2">
              <w:rPr>
                <w:sz w:val="28"/>
                <w:szCs w:val="28"/>
              </w:rPr>
              <w:t>С(</w:t>
            </w:r>
            <w:proofErr w:type="gramEnd"/>
            <w:r w:rsidRPr="003936B2">
              <w:rPr>
                <w:sz w:val="28"/>
                <w:szCs w:val="28"/>
              </w:rPr>
              <w:t>Н)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Уровень </w:t>
            </w:r>
          </w:p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образования</w:t>
            </w: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06.00.00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06.04.03 Биология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магистратура</w:t>
            </w:r>
          </w:p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38.00.00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38.04.03 Управление персоналом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39.00.00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39.04.02 Социальная работа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40.00.00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40.04.01 Юриспруденция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42.00.00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42.04.02 Журналистика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44.04.01 Педагогическое образование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44.04.02 Психолого-педагогическое образование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44.04.04 Профессиональное </w:t>
            </w:r>
            <w:proofErr w:type="gramStart"/>
            <w:r w:rsidRPr="003936B2">
              <w:rPr>
                <w:sz w:val="28"/>
                <w:szCs w:val="28"/>
              </w:rPr>
              <w:t>обучение (по отраслям</w:t>
            </w:r>
            <w:proofErr w:type="gramEnd"/>
            <w:r w:rsidRPr="003936B2">
              <w:rPr>
                <w:sz w:val="28"/>
                <w:szCs w:val="28"/>
              </w:rPr>
              <w:t>)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48.00.00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48.04.01 Теология</w:t>
            </w: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51.00.00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51.04.04 </w:t>
            </w:r>
            <w:proofErr w:type="spellStart"/>
            <w:r w:rsidRPr="003936B2">
              <w:rPr>
                <w:sz w:val="28"/>
                <w:szCs w:val="28"/>
              </w:rPr>
              <w:t>Музеология</w:t>
            </w:r>
            <w:proofErr w:type="spellEnd"/>
            <w:r w:rsidRPr="003936B2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936B2" w:rsidRPr="003936B2" w:rsidRDefault="003936B2" w:rsidP="00393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5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6643"/>
        <w:gridCol w:w="1835"/>
      </w:tblGrid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УГ</w:t>
            </w:r>
            <w:proofErr w:type="gramStart"/>
            <w:r w:rsidRPr="003936B2">
              <w:rPr>
                <w:sz w:val="28"/>
                <w:szCs w:val="28"/>
              </w:rPr>
              <w:t>С(</w:t>
            </w:r>
            <w:proofErr w:type="gramEnd"/>
            <w:r w:rsidRPr="003936B2">
              <w:rPr>
                <w:sz w:val="28"/>
                <w:szCs w:val="28"/>
              </w:rPr>
              <w:t>Н)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 xml:space="preserve">Уровень </w:t>
            </w:r>
          </w:p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образования</w:t>
            </w: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01.00.00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01.06.01 Математика и механика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аспирантура</w:t>
            </w:r>
          </w:p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03.00.00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03.06.01 Физика и астрономия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06.00.00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06.06.01 Биологические науки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05.00.00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05.06.01 Науки о Земле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45.00.00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46.00.00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47.00.00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47.06.01 Онтология и теория познания</w:t>
            </w: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36B2" w:rsidRPr="003936B2" w:rsidTr="003936B2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49.00.00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936B2">
              <w:rPr>
                <w:sz w:val="28"/>
                <w:szCs w:val="28"/>
              </w:rPr>
              <w:t>49.06.01 Физическая культура и спорт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B2" w:rsidRPr="003936B2" w:rsidRDefault="003936B2" w:rsidP="003936B2">
            <w:pPr>
              <w:pStyle w:val="aa"/>
              <w:tabs>
                <w:tab w:val="left" w:pos="12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A7923" w:rsidRDefault="008A7923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3936B2" w:rsidRPr="003936B2" w:rsidRDefault="003936B2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t>Документация, представляемая федеральным экспертам, должна соответствовать действующим на момент проведения экспертизы ФГОС.</w:t>
      </w:r>
    </w:p>
    <w:p w:rsidR="003936B2" w:rsidRPr="003936B2" w:rsidRDefault="003936B2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t xml:space="preserve">На сегодняшний день составлен план основных мероприятий по подготовке к аккредитации, проведена </w:t>
      </w:r>
      <w:proofErr w:type="spellStart"/>
      <w:r w:rsidRPr="003936B2">
        <w:rPr>
          <w:rFonts w:ascii="Times New Roman" w:hAnsi="Times New Roman"/>
          <w:sz w:val="28"/>
          <w:szCs w:val="28"/>
        </w:rPr>
        <w:t>внутривузовская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 экспертиза реализуемых ОПОП на соответствие требованиям ФГОС, определены этапы подготовки к проведению государственной </w:t>
      </w:r>
      <w:proofErr w:type="spellStart"/>
      <w:r w:rsidRPr="003936B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 экспертизы. Руководителями ОПОП, профессорско-преподавательским составом университета разработаны и обновлены ОПОП </w:t>
      </w:r>
      <w:proofErr w:type="spellStart"/>
      <w:r w:rsidRPr="003936B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36B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, магистратуры и аспирантуры, включающие учебные планы, рабочие программы дисциплин, практик, государственной итоговой аттестации, фонды оценочных средств, учебно-методические материалы. Реализация ОПОП обеспечивается научно-педагогическими кадрами, имеющими базовое образование, соответствующее профилю преподаваемой дисциплины, и учёную степень или опыт деятельности в соответствующей профессиональной сфере и систематически занимающимися научной и научно-методической деятельностью. </w:t>
      </w:r>
    </w:p>
    <w:p w:rsidR="003936B2" w:rsidRPr="003936B2" w:rsidRDefault="003936B2" w:rsidP="00C0221A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lastRenderedPageBreak/>
        <w:t xml:space="preserve">Во время государственной аккредитации наряду с традиционными подлежат оценке новые параметры экспертизы содержания и качества подготовки студентов: наличие электронной информационно-образовательной среды вуза, среднегодовой объём финансирования научных исследований, наличие условий </w:t>
      </w:r>
      <w:r w:rsidRPr="003936B2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3936B2">
        <w:rPr>
          <w:rFonts w:ascii="Times New Roman" w:hAnsi="Times New Roman"/>
          <w:sz w:val="28"/>
          <w:szCs w:val="28"/>
        </w:rPr>
        <w:t xml:space="preserve">обучения лиц с ограниченными возможностями здоровья и инвалидов, оценка обучающимися качества образовательного процесса, оценка </w:t>
      </w:r>
      <w:proofErr w:type="spellStart"/>
      <w:r w:rsidRPr="003936B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 компетенций у студентов. Все перечисленные вопросы требуют скоординированной подготовительной работы всего профессорско-преподавательского и управленческого состава вуза.</w:t>
      </w:r>
    </w:p>
    <w:p w:rsidR="003936B2" w:rsidRPr="003936B2" w:rsidRDefault="003936B2" w:rsidP="00C0221A">
      <w:pPr>
        <w:shd w:val="clear" w:color="auto" w:fill="FFFFFF"/>
        <w:tabs>
          <w:tab w:val="num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t xml:space="preserve">Большое значение в современных условиях имеет официальный сайт вуза. Процедура аккредитации предполагает предварительное ознакомление экспертов с основными профессиональными образовательными программами, локальными нормативными актами, профессорско-преподавательским составом через сайт вуза. В настоящее время структура сайта университета в целом соответствует требованиям приказа Федеральной службы по надзору в сфере образования и науки от 29 мая </w:t>
      </w:r>
      <w:smartTag w:uri="urn:schemas-microsoft-com:office:smarttags" w:element="metricconverter">
        <w:smartTagPr>
          <w:attr w:name="ProductID" w:val="2014 г"/>
        </w:smartTagPr>
        <w:r w:rsidRPr="003936B2">
          <w:rPr>
            <w:rFonts w:ascii="Times New Roman" w:hAnsi="Times New Roman"/>
            <w:sz w:val="28"/>
            <w:szCs w:val="28"/>
          </w:rPr>
          <w:t>2014 г</w:t>
        </w:r>
      </w:smartTag>
      <w:r w:rsidRPr="003936B2">
        <w:rPr>
          <w:rFonts w:ascii="Times New Roman" w:hAnsi="Times New Roman"/>
          <w:sz w:val="28"/>
          <w:szCs w:val="28"/>
        </w:rPr>
        <w:t>. N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нём информации».</w:t>
      </w:r>
    </w:p>
    <w:p w:rsidR="003936B2" w:rsidRPr="003936B2" w:rsidRDefault="003936B2" w:rsidP="00C0221A">
      <w:pPr>
        <w:tabs>
          <w:tab w:val="left" w:pos="2715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6B2">
        <w:rPr>
          <w:rFonts w:ascii="Times New Roman" w:hAnsi="Times New Roman"/>
          <w:b/>
          <w:color w:val="000000"/>
          <w:sz w:val="28"/>
          <w:szCs w:val="28"/>
        </w:rPr>
        <w:t>Учёный совет постановляет: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t>1. Принять к сведению и исполнению информацию о результатах готовности к процедуре государственной аккредитации университета.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t>2. Подготовить к представлению</w:t>
      </w:r>
      <w:bookmarkStart w:id="0" w:name="_GoBack"/>
      <w:bookmarkEnd w:id="0"/>
      <w:r w:rsidRPr="003936B2">
        <w:rPr>
          <w:rFonts w:ascii="Times New Roman" w:hAnsi="Times New Roman"/>
          <w:sz w:val="28"/>
          <w:szCs w:val="28"/>
        </w:rPr>
        <w:t xml:space="preserve"> в Федеральную службу по надзору в сфере образования и науки заявление о государственной аккредитации образовательной деятельности университета с приложениями (включая копию документа об уплате госпошлины).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Отв.: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проректор по учебно-методической работе, проректор по финансово-правовой деятельности и управлению персоналом, проректор по научной работе, проректор по административно-хозяйственной работе и безопасности, главный бухгалтер, начальник учебного управления, начальник отдела подготовки научно-педагогических кадров, деканы факультетов, руководители ОПОП аспирантуры и магистратуры.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 xml:space="preserve">Срок: </w:t>
      </w:r>
      <w:r w:rsidRPr="003936B2">
        <w:rPr>
          <w:rFonts w:ascii="Times New Roman" w:hAnsi="Times New Roman"/>
          <w:color w:val="000000"/>
          <w:sz w:val="28"/>
          <w:szCs w:val="28"/>
        </w:rPr>
        <w:t>до 02.04.2018 г.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color w:val="000000"/>
          <w:sz w:val="28"/>
          <w:szCs w:val="28"/>
        </w:rPr>
        <w:t xml:space="preserve">3. Привести содержание официального сайта университета </w:t>
      </w:r>
      <w:r w:rsidRPr="003936B2">
        <w:rPr>
          <w:rFonts w:ascii="Times New Roman" w:hAnsi="Times New Roman"/>
          <w:color w:val="000000" w:themeColor="text1"/>
          <w:sz w:val="28"/>
          <w:szCs w:val="28"/>
        </w:rPr>
        <w:t>в полное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соответствие с </w:t>
      </w:r>
      <w:r w:rsidRPr="003936B2">
        <w:rPr>
          <w:rFonts w:ascii="Times New Roman" w:hAnsi="Times New Roman"/>
          <w:sz w:val="28"/>
          <w:szCs w:val="28"/>
        </w:rPr>
        <w:t xml:space="preserve">требованиями приказа Федеральной службы по надзору в сфере образования и науки от 29 мая </w:t>
      </w:r>
      <w:smartTag w:uri="urn:schemas-microsoft-com:office:smarttags" w:element="metricconverter">
        <w:smartTagPr>
          <w:attr w:name="ProductID" w:val="2014 г"/>
        </w:smartTagPr>
        <w:r w:rsidRPr="003936B2">
          <w:rPr>
            <w:rFonts w:ascii="Times New Roman" w:hAnsi="Times New Roman"/>
            <w:sz w:val="28"/>
            <w:szCs w:val="28"/>
          </w:rPr>
          <w:t>2014 г</w:t>
        </w:r>
      </w:smartTag>
      <w:r w:rsidRPr="003936B2">
        <w:rPr>
          <w:rFonts w:ascii="Times New Roman" w:hAnsi="Times New Roman"/>
          <w:sz w:val="28"/>
          <w:szCs w:val="28"/>
        </w:rPr>
        <w:t>. N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</w:t>
      </w:r>
      <w:r w:rsidRPr="003936B2">
        <w:rPr>
          <w:rFonts w:ascii="Times New Roman" w:hAnsi="Times New Roman"/>
          <w:color w:val="000000"/>
          <w:sz w:val="28"/>
          <w:szCs w:val="28"/>
        </w:rPr>
        <w:t>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Отв.: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проректор по учебно-методической работе, проректор по научной работе, проректор по административно-хозяйственной работе и безопасности, проректор по финансово-правовой деятельности и управлению персоналом, начальник отдела информационный технологий и обслуживания оргтехники, начальник учебного управления, деканы факультетов, руководители ОПОП аспирантуры и магистратуры, заведующие кафедрами.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Срок: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до 31.03.2018 г.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6B2">
        <w:rPr>
          <w:rFonts w:ascii="Times New Roman" w:hAnsi="Times New Roman"/>
          <w:sz w:val="28"/>
          <w:szCs w:val="28"/>
        </w:rPr>
        <w:lastRenderedPageBreak/>
        <w:t xml:space="preserve">4. Разместить в информационно-образовательной среде университета учебно-методические материалы по дисциплинам, практикам, государственной итоговой аттестации ОПОП, </w:t>
      </w:r>
      <w:proofErr w:type="spellStart"/>
      <w:r w:rsidRPr="003936B2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936B2">
        <w:rPr>
          <w:rFonts w:ascii="Times New Roman" w:hAnsi="Times New Roman"/>
          <w:sz w:val="28"/>
          <w:szCs w:val="28"/>
        </w:rPr>
        <w:t xml:space="preserve"> обучающихся и руководителей </w:t>
      </w:r>
      <w:r w:rsidRPr="003936B2">
        <w:rPr>
          <w:rFonts w:ascii="Times New Roman" w:hAnsi="Times New Roman"/>
          <w:color w:val="000000" w:themeColor="text1"/>
          <w:sz w:val="28"/>
          <w:szCs w:val="28"/>
        </w:rPr>
        <w:t>ОПОП</w:t>
      </w:r>
      <w:r w:rsidRPr="003936B2">
        <w:rPr>
          <w:rFonts w:ascii="Times New Roman" w:hAnsi="Times New Roman"/>
          <w:sz w:val="28"/>
          <w:szCs w:val="28"/>
        </w:rPr>
        <w:t xml:space="preserve"> аспирантуры и магистратуры, результаты промежуточной аттестации и результаты </w:t>
      </w:r>
      <w:r w:rsidRPr="003936B2">
        <w:rPr>
          <w:rFonts w:ascii="Times New Roman" w:hAnsi="Times New Roman"/>
          <w:color w:val="000000" w:themeColor="text1"/>
          <w:sz w:val="28"/>
          <w:szCs w:val="28"/>
        </w:rPr>
        <w:t>освоения ОПОП.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Отв.: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проректор по учебно-методической работе, проректор по научной работе, проректор по административно-хозяйственной работе и безопасности, проректор по финансово-правовой деятельности и управлению персоналом, начальник отдела информационный технологий и обслуживания оргтехники, начальник учебного управления, деканы факультетов, руководители основных профессиональных образовательных программ аспирантуры и магистратуры, заведующие кафедрами.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Срок: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до 15.06.2018 г.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color w:val="000000"/>
          <w:sz w:val="28"/>
          <w:szCs w:val="28"/>
        </w:rPr>
        <w:t xml:space="preserve">5. Провести оценку результатов </w:t>
      </w:r>
      <w:proofErr w:type="spellStart"/>
      <w:r w:rsidRPr="003936B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936B2">
        <w:rPr>
          <w:rFonts w:ascii="Times New Roman" w:hAnsi="Times New Roman"/>
          <w:color w:val="000000"/>
          <w:sz w:val="28"/>
          <w:szCs w:val="28"/>
        </w:rPr>
        <w:t xml:space="preserve"> компетенций обучающихся с использованием фондов оценочных средств и  представить соответствующие отчёты в учебное управление.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Отв.: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 начальник учебного управления, деканы факультетов, руководители ОПОП аспирантуры и магистратуры, заведующие кафедрами.</w:t>
      </w:r>
    </w:p>
    <w:p w:rsidR="003936B2" w:rsidRPr="003936B2" w:rsidRDefault="003936B2" w:rsidP="00C0221A">
      <w:pPr>
        <w:shd w:val="clear" w:color="auto" w:fill="FFFFFF"/>
        <w:tabs>
          <w:tab w:val="left" w:pos="-426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3936B2">
        <w:rPr>
          <w:rFonts w:ascii="Times New Roman" w:hAnsi="Times New Roman"/>
          <w:i/>
          <w:color w:val="000000"/>
          <w:sz w:val="28"/>
          <w:szCs w:val="28"/>
        </w:rPr>
        <w:t>Срок:</w:t>
      </w:r>
      <w:r w:rsidRPr="003936B2">
        <w:rPr>
          <w:rFonts w:ascii="Times New Roman" w:hAnsi="Times New Roman"/>
          <w:color w:val="000000"/>
          <w:sz w:val="28"/>
          <w:szCs w:val="28"/>
        </w:rPr>
        <w:t xml:space="preserve"> до 31.05.2018 г.</w:t>
      </w:r>
    </w:p>
    <w:p w:rsidR="00431131" w:rsidRDefault="00431131" w:rsidP="00431131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431131" w:rsidRDefault="00431131" w:rsidP="00431131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431131" w:rsidRDefault="00431131" w:rsidP="00431131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9B3DCC" w:rsidRPr="009B3DCC" w:rsidRDefault="009B3DCC" w:rsidP="00C022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/>
          <w:b/>
          <w:sz w:val="28"/>
          <w:szCs w:val="28"/>
          <w:lang w:eastAsia="ru-RU"/>
        </w:rPr>
        <w:t>2.О роли студенческих объединений и организаций в системе воспитательной работы университета.</w:t>
      </w:r>
    </w:p>
    <w:p w:rsidR="009B3DCC" w:rsidRPr="009B3DCC" w:rsidRDefault="009B3DCC" w:rsidP="00C022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9B3DC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(Доклад и.о. проректора по социальному развитию и воспитательной работе </w:t>
      </w:r>
      <w:proofErr w:type="spellStart"/>
      <w:r w:rsidRPr="009B3DC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Едышева</w:t>
      </w:r>
      <w:proofErr w:type="spellEnd"/>
      <w:r w:rsidRPr="009B3DC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 Д.В.) </w:t>
      </w:r>
    </w:p>
    <w:p w:rsid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131">
        <w:rPr>
          <w:rFonts w:ascii="Times New Roman" w:hAnsi="Times New Roman"/>
          <w:sz w:val="28"/>
          <w:szCs w:val="28"/>
        </w:rPr>
        <w:t xml:space="preserve">Заслушав и обсудив доклад и.о. проректора по социальному развитию и воспитательной работе </w:t>
      </w:r>
      <w:proofErr w:type="spellStart"/>
      <w:r w:rsidRPr="00431131">
        <w:rPr>
          <w:rFonts w:ascii="Times New Roman" w:hAnsi="Times New Roman"/>
          <w:sz w:val="28"/>
          <w:szCs w:val="28"/>
        </w:rPr>
        <w:t>Едышева</w:t>
      </w:r>
      <w:proofErr w:type="spellEnd"/>
      <w:r w:rsidRPr="00431131">
        <w:rPr>
          <w:rFonts w:ascii="Times New Roman" w:hAnsi="Times New Roman"/>
          <w:sz w:val="28"/>
          <w:szCs w:val="28"/>
        </w:rPr>
        <w:t xml:space="preserve"> Д.В. о</w:t>
      </w:r>
      <w:r w:rsidRPr="00431131">
        <w:rPr>
          <w:rFonts w:ascii="Times New Roman" w:hAnsi="Times New Roman"/>
          <w:color w:val="1C1C1C"/>
          <w:sz w:val="28"/>
          <w:szCs w:val="28"/>
        </w:rPr>
        <w:t xml:space="preserve"> роли студенческих объединений и организаций в системе воспитательной работы университета</w:t>
      </w:r>
      <w:r w:rsidRPr="00431131">
        <w:rPr>
          <w:rFonts w:ascii="Times New Roman" w:hAnsi="Times New Roman"/>
          <w:sz w:val="28"/>
          <w:szCs w:val="28"/>
        </w:rPr>
        <w:t>, Учёный совет отмечает, что согласно стратегии развития молодежи Российской Федерации до 2025 года одной из приоритетных задач государства является взаимодействие с молодёжными общественными организациями, создание и поддержка молодёжных движений, объединений и молодёжных лидеров</w:t>
      </w:r>
      <w:proofErr w:type="gramEnd"/>
      <w:r w:rsidRPr="00431131">
        <w:rPr>
          <w:rFonts w:ascii="Times New Roman" w:hAnsi="Times New Roman"/>
          <w:sz w:val="28"/>
          <w:szCs w:val="28"/>
        </w:rPr>
        <w:t>, организация системного взаимодействия государства с молодёжными общественными объединениями (обратной связи) в процессе формирования и реализации государственной молодёжной политики, а также выработки и реализации управленческих решений, затрагивающих интересы молодёжи.</w:t>
      </w: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 xml:space="preserve">Общее руководство воспитательной работой в университете осуществляет Центр социальной и воспитательной работы, координирующий деятельность кураторов воспитательной работы на факультетах, органов студенческого самоуправления. </w:t>
      </w: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 xml:space="preserve">Ежегодно в университете проводится до 50 мероприятий культурно-массового характера, в которых принимают участие около 1500 студентов. Культурный центр университета организует работу 14 творческих коллективов, в которых занимаются более 250 студентов. Творческие коллективы университета в 2017 году стали </w:t>
      </w:r>
      <w:r w:rsidRPr="00431131">
        <w:rPr>
          <w:rFonts w:ascii="Times New Roman" w:hAnsi="Times New Roman"/>
          <w:sz w:val="28"/>
          <w:szCs w:val="28"/>
        </w:rPr>
        <w:lastRenderedPageBreak/>
        <w:t xml:space="preserve">победителями и лауреатами многих конкурсов и фестивалей, а 3 студента – победителями национальной премии «Студент года». </w:t>
      </w: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131">
        <w:rPr>
          <w:rFonts w:ascii="Times New Roman" w:hAnsi="Times New Roman"/>
          <w:sz w:val="28"/>
          <w:szCs w:val="28"/>
        </w:rPr>
        <w:t>Спортсмены вуза приняли участие в более чем 40 турнирах разного уровня (от городского до международного), где заняли призовые места; за год проведено более 50 спортивных мероприятий.</w:t>
      </w:r>
      <w:proofErr w:type="gramEnd"/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>Значимым этапом в развитии органов студенческого самоуправления университета стала реализация программы развития деятельности студенческих объединений «</w:t>
      </w:r>
      <w:r w:rsidRPr="00431131">
        <w:rPr>
          <w:rFonts w:ascii="Times New Roman" w:hAnsi="Times New Roman"/>
          <w:bCs/>
          <w:color w:val="000000"/>
          <w:sz w:val="28"/>
          <w:szCs w:val="28"/>
        </w:rPr>
        <w:t xml:space="preserve">Студенческая революция на родине Ленина!» </w:t>
      </w:r>
      <w:r w:rsidRPr="00431131">
        <w:rPr>
          <w:rFonts w:ascii="Times New Roman" w:hAnsi="Times New Roman"/>
          <w:sz w:val="28"/>
          <w:szCs w:val="28"/>
        </w:rPr>
        <w:t xml:space="preserve">на 2017 год, поддержанная Министерством образования и науки РФ. </w:t>
      </w: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>В 2017 году было проведено более 30 мероприятий регионального и всероссийского уровня, в которых приняли участие свыше 5000 человек. Увеличилось количество студенческих объединений и организаций с 45 до 47,</w:t>
      </w:r>
      <w:r w:rsidRPr="004311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131">
        <w:rPr>
          <w:rFonts w:ascii="Times New Roman" w:hAnsi="Times New Roman"/>
          <w:sz w:val="28"/>
          <w:szCs w:val="28"/>
        </w:rPr>
        <w:t>увеличилось количество студентов, входящих в совет студенческих объединений с  1275 до 1350 человек (34% от общего числа обучающихся)</w:t>
      </w:r>
      <w:r w:rsidRPr="00431131">
        <w:rPr>
          <w:rFonts w:ascii="Times New Roman" w:hAnsi="Times New Roman"/>
          <w:color w:val="FF0000"/>
          <w:sz w:val="28"/>
          <w:szCs w:val="28"/>
        </w:rPr>
        <w:t>.</w:t>
      </w: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 xml:space="preserve">Модель </w:t>
      </w:r>
      <w:proofErr w:type="gramStart"/>
      <w:r w:rsidRPr="00431131">
        <w:rPr>
          <w:rFonts w:ascii="Times New Roman" w:hAnsi="Times New Roman"/>
          <w:sz w:val="28"/>
          <w:szCs w:val="28"/>
        </w:rPr>
        <w:t>организации деятельности органов студенческого самоуправления университета</w:t>
      </w:r>
      <w:proofErr w:type="gramEnd"/>
      <w:r w:rsidRPr="00431131">
        <w:rPr>
          <w:rFonts w:ascii="Times New Roman" w:hAnsi="Times New Roman"/>
          <w:sz w:val="28"/>
          <w:szCs w:val="28"/>
        </w:rPr>
        <w:t xml:space="preserve">  признана лучшей в 2017 году среди высших учебных учреждений страны (в рамках конкурса Министерства образования и науки РФ). </w:t>
      </w:r>
    </w:p>
    <w:p w:rsidR="00431131" w:rsidRPr="00431131" w:rsidRDefault="00431131" w:rsidP="00431131">
      <w:pPr>
        <w:spacing w:after="0" w:line="240" w:lineRule="auto"/>
        <w:ind w:left="567"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>Для последующего совершенствования студенческого самоуправления и участия студенческих коллективов университета в федеральных образовательных программах Федерального агентства по делам молодежи необходимо разработать Комплексную программу развития студенческих объединений университета на 2018 год.</w:t>
      </w:r>
    </w:p>
    <w:p w:rsidR="00431131" w:rsidRPr="00431131" w:rsidRDefault="00431131" w:rsidP="00431131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431131">
        <w:rPr>
          <w:rFonts w:ascii="Times New Roman" w:hAnsi="Times New Roman"/>
          <w:b/>
          <w:sz w:val="28"/>
          <w:szCs w:val="28"/>
        </w:rPr>
        <w:t>Учёный совет постановляет:</w:t>
      </w:r>
    </w:p>
    <w:p w:rsidR="00431131" w:rsidRPr="00431131" w:rsidRDefault="00431131" w:rsidP="00431131">
      <w:pPr>
        <w:pStyle w:val="ListParagraph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Разработать </w:t>
      </w:r>
      <w:r w:rsidRPr="00431131">
        <w:rPr>
          <w:rFonts w:ascii="Times New Roman" w:hAnsi="Times New Roman"/>
          <w:sz w:val="28"/>
          <w:szCs w:val="28"/>
        </w:rPr>
        <w:t>Комплексную программу развития студенческих объединений университета на 2018 год</w:t>
      </w:r>
      <w:r w:rsidRPr="00431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12 приоритетным направлениям, обозначенным Федеральным агентством по делам молодёжи.</w:t>
      </w:r>
    </w:p>
    <w:p w:rsidR="00431131" w:rsidRPr="00431131" w:rsidRDefault="00431131" w:rsidP="00431131">
      <w:pPr>
        <w:pStyle w:val="ListParagraph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i/>
          <w:sz w:val="28"/>
          <w:szCs w:val="28"/>
        </w:rPr>
        <w:t>Отв.:</w:t>
      </w:r>
      <w:r w:rsidRPr="00431131">
        <w:rPr>
          <w:rFonts w:ascii="Times New Roman" w:hAnsi="Times New Roman"/>
          <w:sz w:val="28"/>
          <w:szCs w:val="28"/>
        </w:rPr>
        <w:t xml:space="preserve"> проректоры, начальник управления научно-исследовательской и инновационной деятельностью, директор центра социальной и воспитательной работы, директор Культурного центра, директор Центра по связям с общественностью, директор спортивного клуба, деканы.</w:t>
      </w:r>
    </w:p>
    <w:p w:rsidR="00431131" w:rsidRPr="00431131" w:rsidRDefault="00431131" w:rsidP="00431131">
      <w:pPr>
        <w:pStyle w:val="ListParagraph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i/>
          <w:sz w:val="28"/>
          <w:szCs w:val="28"/>
        </w:rPr>
        <w:t xml:space="preserve">Срок: </w:t>
      </w:r>
      <w:r w:rsidRPr="00431131">
        <w:rPr>
          <w:rFonts w:ascii="Times New Roman" w:hAnsi="Times New Roman"/>
          <w:sz w:val="28"/>
          <w:szCs w:val="28"/>
        </w:rPr>
        <w:t>до 01.04.2018 г.</w:t>
      </w:r>
    </w:p>
    <w:p w:rsidR="00431131" w:rsidRPr="00431131" w:rsidRDefault="00431131" w:rsidP="00431131">
      <w:pPr>
        <w:pStyle w:val="ListParagraph"/>
        <w:tabs>
          <w:tab w:val="left" w:pos="-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sz w:val="28"/>
          <w:szCs w:val="28"/>
        </w:rPr>
        <w:t xml:space="preserve">2. Разработать план мероприятий, посвящённых празднованию 25-летия студенческого совета </w:t>
      </w:r>
      <w:proofErr w:type="spellStart"/>
      <w:r w:rsidRPr="00431131">
        <w:rPr>
          <w:rFonts w:ascii="Times New Roman" w:hAnsi="Times New Roman"/>
          <w:sz w:val="28"/>
          <w:szCs w:val="28"/>
        </w:rPr>
        <w:t>УлГПУ</w:t>
      </w:r>
      <w:proofErr w:type="spellEnd"/>
      <w:r w:rsidRPr="00431131">
        <w:rPr>
          <w:rFonts w:ascii="Times New Roman" w:hAnsi="Times New Roman"/>
          <w:sz w:val="28"/>
          <w:szCs w:val="28"/>
        </w:rPr>
        <w:t xml:space="preserve"> им. И.Н. Ульянова.</w:t>
      </w:r>
    </w:p>
    <w:p w:rsidR="00431131" w:rsidRPr="00431131" w:rsidRDefault="00431131" w:rsidP="00431131">
      <w:pPr>
        <w:pStyle w:val="ListParagraph"/>
        <w:tabs>
          <w:tab w:val="left" w:pos="-709"/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i/>
          <w:sz w:val="28"/>
          <w:szCs w:val="28"/>
        </w:rPr>
        <w:t>Отв.:</w:t>
      </w:r>
      <w:r w:rsidRPr="00431131">
        <w:rPr>
          <w:rFonts w:ascii="Times New Roman" w:hAnsi="Times New Roman"/>
          <w:sz w:val="28"/>
          <w:szCs w:val="28"/>
        </w:rPr>
        <w:t xml:space="preserve"> директор Центра воспитательной и социальной работы, директор Культурного центра, председатель совета студенческих объединений.</w:t>
      </w:r>
    </w:p>
    <w:p w:rsidR="00431131" w:rsidRPr="00431131" w:rsidRDefault="00431131" w:rsidP="00431131">
      <w:pPr>
        <w:pStyle w:val="ListParagraph"/>
        <w:tabs>
          <w:tab w:val="left" w:pos="-709"/>
          <w:tab w:val="left" w:pos="-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1131">
        <w:rPr>
          <w:rFonts w:ascii="Times New Roman" w:hAnsi="Times New Roman"/>
          <w:i/>
          <w:sz w:val="28"/>
          <w:szCs w:val="28"/>
        </w:rPr>
        <w:t xml:space="preserve">Срок: </w:t>
      </w:r>
      <w:r w:rsidRPr="00431131">
        <w:rPr>
          <w:rFonts w:ascii="Times New Roman" w:hAnsi="Times New Roman"/>
          <w:sz w:val="28"/>
          <w:szCs w:val="28"/>
        </w:rPr>
        <w:t>до 01.04.2018 г.</w:t>
      </w:r>
    </w:p>
    <w:p w:rsidR="00584DBE" w:rsidRPr="00431131" w:rsidRDefault="00584DBE" w:rsidP="00431131">
      <w:pPr>
        <w:pStyle w:val="31"/>
        <w:ind w:left="567" w:firstLine="709"/>
        <w:rPr>
          <w:b/>
          <w:sz w:val="28"/>
          <w:szCs w:val="28"/>
        </w:rPr>
      </w:pPr>
    </w:p>
    <w:p w:rsidR="005A4DC2" w:rsidRDefault="005A4DC2" w:rsidP="00C0221A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5A4DC2" w:rsidRDefault="005A4DC2" w:rsidP="00C0221A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P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3411" w:rsidRPr="00253411" w:rsidSect="003936B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7402"/>
    <w:multiLevelType w:val="hybridMultilevel"/>
    <w:tmpl w:val="DC6E265A"/>
    <w:lvl w:ilvl="0" w:tplc="B426B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6094D"/>
    <w:rsid w:val="00063F81"/>
    <w:rsid w:val="00067221"/>
    <w:rsid w:val="000C35A9"/>
    <w:rsid w:val="000D4B63"/>
    <w:rsid w:val="000E194C"/>
    <w:rsid w:val="000F711E"/>
    <w:rsid w:val="00107F9E"/>
    <w:rsid w:val="00141FC9"/>
    <w:rsid w:val="001B500D"/>
    <w:rsid w:val="001E2596"/>
    <w:rsid w:val="00253411"/>
    <w:rsid w:val="002853DB"/>
    <w:rsid w:val="002B0B64"/>
    <w:rsid w:val="002C4D09"/>
    <w:rsid w:val="002F5267"/>
    <w:rsid w:val="002F66E3"/>
    <w:rsid w:val="00353ED1"/>
    <w:rsid w:val="003936B2"/>
    <w:rsid w:val="00395DAA"/>
    <w:rsid w:val="00431131"/>
    <w:rsid w:val="00465145"/>
    <w:rsid w:val="004C168D"/>
    <w:rsid w:val="004C6666"/>
    <w:rsid w:val="00513364"/>
    <w:rsid w:val="0056758C"/>
    <w:rsid w:val="005763A3"/>
    <w:rsid w:val="00584B02"/>
    <w:rsid w:val="00584DBE"/>
    <w:rsid w:val="005A4DC2"/>
    <w:rsid w:val="005C5970"/>
    <w:rsid w:val="005E45C1"/>
    <w:rsid w:val="005F5850"/>
    <w:rsid w:val="0064312C"/>
    <w:rsid w:val="00693E13"/>
    <w:rsid w:val="006C324C"/>
    <w:rsid w:val="006F5ECD"/>
    <w:rsid w:val="006F6AA7"/>
    <w:rsid w:val="0071406C"/>
    <w:rsid w:val="007C3D98"/>
    <w:rsid w:val="007D5052"/>
    <w:rsid w:val="0081051E"/>
    <w:rsid w:val="008211C9"/>
    <w:rsid w:val="008668A2"/>
    <w:rsid w:val="008A7923"/>
    <w:rsid w:val="008F4591"/>
    <w:rsid w:val="0090778E"/>
    <w:rsid w:val="0091568B"/>
    <w:rsid w:val="00956B88"/>
    <w:rsid w:val="009B3DCC"/>
    <w:rsid w:val="009D5393"/>
    <w:rsid w:val="009F0C0B"/>
    <w:rsid w:val="009F519F"/>
    <w:rsid w:val="00A5274A"/>
    <w:rsid w:val="00A77F9F"/>
    <w:rsid w:val="00AA1A50"/>
    <w:rsid w:val="00B778F1"/>
    <w:rsid w:val="00B972FD"/>
    <w:rsid w:val="00BD4DF6"/>
    <w:rsid w:val="00C0221A"/>
    <w:rsid w:val="00C27B20"/>
    <w:rsid w:val="00C67A80"/>
    <w:rsid w:val="00C836BE"/>
    <w:rsid w:val="00D11423"/>
    <w:rsid w:val="00DB6D2B"/>
    <w:rsid w:val="00DE5BCD"/>
    <w:rsid w:val="00E266B2"/>
    <w:rsid w:val="00E52474"/>
    <w:rsid w:val="00E7236D"/>
    <w:rsid w:val="00EE20E4"/>
    <w:rsid w:val="00EE43CE"/>
    <w:rsid w:val="00EF75B0"/>
    <w:rsid w:val="00F12B58"/>
    <w:rsid w:val="00F15079"/>
    <w:rsid w:val="00F24F0D"/>
    <w:rsid w:val="00F27F6A"/>
    <w:rsid w:val="00F40575"/>
    <w:rsid w:val="00F704BE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6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3113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2016-08-27T13:34:00Z</dcterms:created>
  <dcterms:modified xsi:type="dcterms:W3CDTF">2018-03-04T07:08:00Z</dcterms:modified>
</cp:coreProperties>
</file>