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01" w:rsidRDefault="00531D01" w:rsidP="00531D01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Рейтинговая оценка аспирантов 3</w:t>
      </w:r>
      <w:r w:rsidRPr="00140972">
        <w:rPr>
          <w:rFonts w:ascii="Times New Roman" w:hAnsi="Times New Roman" w:cs="Times New Roman"/>
          <w:b/>
          <w:sz w:val="36"/>
          <w:szCs w:val="32"/>
        </w:rPr>
        <w:t xml:space="preserve">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531D01" w:rsidRDefault="00531D01" w:rsidP="00531D01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Очная форма обучения</w:t>
      </w:r>
    </w:p>
    <w:p w:rsidR="00D84EE1" w:rsidRDefault="00D84EE1" w:rsidP="00531D01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D84EE1" w:rsidRDefault="00D84EE1" w:rsidP="00531D01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D84EE1">
        <w:rPr>
          <w:rFonts w:ascii="Times New Roman" w:hAnsi="Times New Roman" w:cs="Times New Roman"/>
          <w:b/>
          <w:sz w:val="36"/>
          <w:szCs w:val="32"/>
        </w:rPr>
        <w:drawing>
          <wp:inline distT="0" distB="0" distL="0" distR="0">
            <wp:extent cx="8552852" cy="4297083"/>
            <wp:effectExtent l="19050" t="0" r="19648" b="8217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84EE1" w:rsidRDefault="00D84EE1" w:rsidP="00531D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1D01" w:rsidRPr="00561B39" w:rsidRDefault="00531D01" w:rsidP="00531D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531D01" w:rsidRDefault="00531D01"/>
    <w:sectPr w:rsidR="00531D01" w:rsidSect="00531D01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1D01"/>
    <w:rsid w:val="003D5A23"/>
    <w:rsid w:val="00531D01"/>
    <w:rsid w:val="00D8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D0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'3 курс ОЧНО 18'!$B$1</c:f>
              <c:strCache>
                <c:ptCount val="1"/>
                <c:pt idx="0">
                  <c:v>Фактическое кол-во баллов </c:v>
                </c:pt>
              </c:strCache>
            </c:strRef>
          </c:tx>
          <c:dLbls>
            <c:showVal val="1"/>
          </c:dLbls>
          <c:cat>
            <c:strRef>
              <c:f>'3 курс ОЧНО 18'!$A$2:$A$11</c:f>
              <c:strCache>
                <c:ptCount val="10"/>
                <c:pt idx="0">
                  <c:v>Фатахов А.А. Науч. рук.: д.ф.-м.н., проф. С.В. Червон</c:v>
                </c:pt>
                <c:pt idx="1">
                  <c:v>Мифтякова Э.Ф.  Науч. рук.: к.г.н., доц. Аксенова М.Ю. </c:v>
                </c:pt>
                <c:pt idx="2">
                  <c:v>Федотова С.В. Науч. рук.: д.б.н., проф. Е.И. Антонова</c:v>
                </c:pt>
                <c:pt idx="3">
                  <c:v>Дурнева Т.В. Науч. рук.: к.п.н., доц. Е.А. Гринева</c:v>
                </c:pt>
                <c:pt idx="4">
                  <c:v>Чапурных А.А. Науч.рук.: к.п.н., проф. Н.Н. Абрамова</c:v>
                </c:pt>
                <c:pt idx="5">
                  <c:v>Колесник А.И. Науч.рук.: д.п.н., проф. А.В. Назаренко</c:v>
                </c:pt>
                <c:pt idx="6">
                  <c:v>Дударев С.С. Науч. рук.: д.и.н., проф. Р.А. Мухамедов</c:v>
                </c:pt>
                <c:pt idx="7">
                  <c:v>Фирсов В.А.  Науч. рук.: д.и.н., проф. Р.А. Мухамедов</c:v>
                </c:pt>
                <c:pt idx="8">
                  <c:v>Ворожецова В.В. Науч. рук.: д.п.н., проф. Л.М. Захарова </c:v>
                </c:pt>
                <c:pt idx="9">
                  <c:v>Большакова К.А. Науч. рук.: д.ф.-м.н., проф. С.В. Червон</c:v>
                </c:pt>
              </c:strCache>
            </c:strRef>
          </c:cat>
          <c:val>
            <c:numRef>
              <c:f>'3 курс ОЧНО 18'!$B$2:$B$11</c:f>
              <c:numCache>
                <c:formatCode>General</c:formatCode>
                <c:ptCount val="10"/>
                <c:pt idx="0">
                  <c:v>35</c:v>
                </c:pt>
                <c:pt idx="1">
                  <c:v>83</c:v>
                </c:pt>
                <c:pt idx="2">
                  <c:v>40</c:v>
                </c:pt>
                <c:pt idx="3">
                  <c:v>65</c:v>
                </c:pt>
                <c:pt idx="4">
                  <c:v>114</c:v>
                </c:pt>
                <c:pt idx="5">
                  <c:v>60</c:v>
                </c:pt>
                <c:pt idx="6">
                  <c:v>53</c:v>
                </c:pt>
                <c:pt idx="7">
                  <c:v>47</c:v>
                </c:pt>
                <c:pt idx="9">
                  <c:v>52</c:v>
                </c:pt>
              </c:numCache>
            </c:numRef>
          </c:val>
        </c:ser>
        <c:axId val="89670016"/>
        <c:axId val="89671552"/>
      </c:barChart>
      <c:catAx>
        <c:axId val="89670016"/>
        <c:scaling>
          <c:orientation val="minMax"/>
        </c:scaling>
        <c:axPos val="l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671552"/>
        <c:crosses val="autoZero"/>
        <c:auto val="1"/>
        <c:lblAlgn val="l"/>
        <c:lblOffset val="100"/>
      </c:catAx>
      <c:valAx>
        <c:axId val="89671552"/>
        <c:scaling>
          <c:orientation val="minMax"/>
        </c:scaling>
        <c:axPos val="b"/>
        <c:majorGridlines/>
        <c:numFmt formatCode="General" sourceLinked="1"/>
        <c:tickLblPos val="nextTo"/>
        <c:crossAx val="8967001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3</cp:revision>
  <cp:lastPrinted>2018-07-02T10:14:00Z</cp:lastPrinted>
  <dcterms:created xsi:type="dcterms:W3CDTF">2018-07-02T10:12:00Z</dcterms:created>
  <dcterms:modified xsi:type="dcterms:W3CDTF">2018-07-02T10:16:00Z</dcterms:modified>
</cp:coreProperties>
</file>