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33" w:rsidRDefault="00112433" w:rsidP="00112433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Рейтинговая оценка аспирантов 4</w:t>
      </w:r>
      <w:r w:rsidRPr="00140972">
        <w:rPr>
          <w:rFonts w:ascii="Times New Roman" w:hAnsi="Times New Roman" w:cs="Times New Roman"/>
          <w:b/>
          <w:sz w:val="36"/>
          <w:szCs w:val="32"/>
        </w:rPr>
        <w:t xml:space="preserve">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112433" w:rsidRDefault="00112433" w:rsidP="001124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 xml:space="preserve">Очная форма обучения </w:t>
      </w:r>
    </w:p>
    <w:p w:rsidR="00112433" w:rsidRDefault="00112433" w:rsidP="001124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104D1C" w:rsidRDefault="00112433">
      <w:r w:rsidRPr="00112433">
        <w:drawing>
          <wp:inline distT="0" distB="0" distL="0" distR="0">
            <wp:extent cx="6378244" cy="3451538"/>
            <wp:effectExtent l="19050" t="0" r="22556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12433" w:rsidRPr="00561B39" w:rsidRDefault="00112433" w:rsidP="00112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112433" w:rsidRPr="00F11FA4" w:rsidRDefault="00112433" w:rsidP="00112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B39">
        <w:rPr>
          <w:rFonts w:ascii="Times New Roman" w:hAnsi="Times New Roman" w:cs="Times New Roman"/>
          <w:sz w:val="24"/>
          <w:szCs w:val="24"/>
        </w:rPr>
        <w:t>«Рейтинг аспиранта» - понятие, характеризующее соотносительную значимость, место, вес, позицию данного аспиранта по сравнению с другими аспирантами данного года и формы обучения.</w:t>
      </w:r>
    </w:p>
    <w:p w:rsidR="00112433" w:rsidRDefault="00112433"/>
    <w:sectPr w:rsidR="00112433" w:rsidSect="00112433">
      <w:pgSz w:w="11906" w:h="16838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2433"/>
    <w:rsid w:val="00104D1C"/>
    <w:rsid w:val="0011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4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'4 курс ОЧНО18'!$B$1</c:f>
              <c:strCache>
                <c:ptCount val="1"/>
                <c:pt idx="0">
                  <c:v>Фактическое кол-во баллов</c:v>
                </c:pt>
              </c:strCache>
            </c:strRef>
          </c:tx>
          <c:dLbls>
            <c:showVal val="1"/>
          </c:dLbls>
          <c:cat>
            <c:strRef>
              <c:f>'4 курс ОЧНО18'!$A$2:$A$4</c:f>
              <c:strCache>
                <c:ptCount val="3"/>
                <c:pt idx="0">
                  <c:v>Стрюков С.А. Науч.рук.: к.б.н., доц. М.В. Корепов</c:v>
                </c:pt>
                <c:pt idx="1">
                  <c:v>Костина О.М.Науч.рук.: д.б.н., проф. Е.И. Антонова</c:v>
                </c:pt>
                <c:pt idx="2">
                  <c:v>Тимошенко М.К. Науч.рук.:к.б.н., доц. М.В. Корепов</c:v>
                </c:pt>
              </c:strCache>
            </c:strRef>
          </c:cat>
          <c:val>
            <c:numRef>
              <c:f>'4 курс ОЧНО18'!$B$2:$B$4</c:f>
              <c:numCache>
                <c:formatCode>General</c:formatCode>
                <c:ptCount val="3"/>
                <c:pt idx="0">
                  <c:v>47</c:v>
                </c:pt>
                <c:pt idx="1">
                  <c:v>35</c:v>
                </c:pt>
                <c:pt idx="2">
                  <c:v>34</c:v>
                </c:pt>
              </c:numCache>
            </c:numRef>
          </c:val>
        </c:ser>
        <c:axId val="45480576"/>
        <c:axId val="46596480"/>
      </c:barChart>
      <c:catAx>
        <c:axId val="45480576"/>
        <c:scaling>
          <c:orientation val="minMax"/>
        </c:scaling>
        <c:axPos val="l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6596480"/>
        <c:crosses val="autoZero"/>
        <c:auto val="1"/>
        <c:lblAlgn val="ctr"/>
        <c:lblOffset val="100"/>
      </c:catAx>
      <c:valAx>
        <c:axId val="46596480"/>
        <c:scaling>
          <c:orientation val="minMax"/>
        </c:scaling>
        <c:axPos val="b"/>
        <c:majorGridlines/>
        <c:numFmt formatCode="General" sourceLinked="1"/>
        <c:tickLblPos val="nextTo"/>
        <c:crossAx val="45480576"/>
        <c:crosses val="autoZero"/>
        <c:crossBetween val="between"/>
      </c:valAx>
    </c:plotArea>
    <c:legend>
      <c:legendPos val="b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2</cp:revision>
  <dcterms:created xsi:type="dcterms:W3CDTF">2018-07-02T10:18:00Z</dcterms:created>
  <dcterms:modified xsi:type="dcterms:W3CDTF">2018-07-02T10:19:00Z</dcterms:modified>
</cp:coreProperties>
</file>