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76E" w:rsidRDefault="0058676E" w:rsidP="0058676E">
      <w:pPr>
        <w:spacing w:after="0"/>
        <w:jc w:val="center"/>
        <w:rPr>
          <w:rFonts w:ascii="Times New Roman" w:hAnsi="Times New Roman" w:cs="Times New Roman"/>
          <w:b/>
          <w:sz w:val="36"/>
          <w:szCs w:val="32"/>
        </w:rPr>
      </w:pPr>
      <w:r>
        <w:rPr>
          <w:rFonts w:ascii="Times New Roman" w:hAnsi="Times New Roman" w:cs="Times New Roman"/>
          <w:b/>
          <w:sz w:val="36"/>
          <w:szCs w:val="32"/>
        </w:rPr>
        <w:t>Рейтинговая оценка аспирантов 3</w:t>
      </w:r>
      <w:r w:rsidRPr="00140972">
        <w:rPr>
          <w:rFonts w:ascii="Times New Roman" w:hAnsi="Times New Roman" w:cs="Times New Roman"/>
          <w:b/>
          <w:sz w:val="36"/>
          <w:szCs w:val="32"/>
        </w:rPr>
        <w:t xml:space="preserve"> года обучения</w:t>
      </w:r>
      <w:r>
        <w:rPr>
          <w:rFonts w:ascii="Times New Roman" w:hAnsi="Times New Roman" w:cs="Times New Roman"/>
          <w:b/>
          <w:sz w:val="36"/>
          <w:szCs w:val="32"/>
        </w:rPr>
        <w:t>*</w:t>
      </w:r>
    </w:p>
    <w:p w:rsidR="0058676E" w:rsidRDefault="0058676E" w:rsidP="0058676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2"/>
        </w:rPr>
      </w:pPr>
      <w:r>
        <w:rPr>
          <w:rFonts w:ascii="Times New Roman" w:hAnsi="Times New Roman" w:cs="Times New Roman"/>
          <w:b/>
          <w:sz w:val="36"/>
          <w:szCs w:val="32"/>
        </w:rPr>
        <w:t>Заочная форма обучения</w:t>
      </w:r>
    </w:p>
    <w:p w:rsidR="005A4997" w:rsidRDefault="005A4997" w:rsidP="0058676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2"/>
        </w:rPr>
      </w:pPr>
      <w:r w:rsidRPr="005A4997">
        <w:rPr>
          <w:rFonts w:ascii="Times New Roman" w:hAnsi="Times New Roman" w:cs="Times New Roman"/>
          <w:b/>
          <w:sz w:val="36"/>
          <w:szCs w:val="32"/>
        </w:rPr>
        <w:drawing>
          <wp:inline distT="0" distB="0" distL="0" distR="0">
            <wp:extent cx="9682928" cy="4823012"/>
            <wp:effectExtent l="19050" t="0" r="13522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58676E" w:rsidRPr="00561B39" w:rsidRDefault="0058676E" w:rsidP="005867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561B39">
        <w:rPr>
          <w:rFonts w:ascii="Times New Roman" w:hAnsi="Times New Roman" w:cs="Times New Roman"/>
          <w:sz w:val="24"/>
          <w:szCs w:val="24"/>
        </w:rPr>
        <w:t>«Рейтинговая оценка» - количестве</w:t>
      </w:r>
      <w:r>
        <w:rPr>
          <w:rFonts w:ascii="Times New Roman" w:hAnsi="Times New Roman" w:cs="Times New Roman"/>
          <w:sz w:val="24"/>
          <w:szCs w:val="24"/>
        </w:rPr>
        <w:t>нная оценка выполнения аспирант</w:t>
      </w:r>
      <w:r w:rsidRPr="00561B39">
        <w:rPr>
          <w:rFonts w:ascii="Times New Roman" w:hAnsi="Times New Roman" w:cs="Times New Roman"/>
          <w:sz w:val="24"/>
          <w:szCs w:val="24"/>
        </w:rPr>
        <w:t>ом требований и индивидуального плана в рамках образовательной программы, проводимая по итогам учебного года.</w:t>
      </w:r>
    </w:p>
    <w:p w:rsidR="005A4997" w:rsidRPr="00F11FA4" w:rsidRDefault="005A4997" w:rsidP="005A49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1B39">
        <w:rPr>
          <w:rFonts w:ascii="Times New Roman" w:hAnsi="Times New Roman" w:cs="Times New Roman"/>
          <w:sz w:val="24"/>
          <w:szCs w:val="24"/>
        </w:rPr>
        <w:t>«Рейтинг аспиранта» - понятие, характеризующее соотносительную значимость, место, вес, позицию данного аспиранта по сравнению с другими аспирантами данного года и формы обучения.</w:t>
      </w:r>
    </w:p>
    <w:p w:rsidR="0058676E" w:rsidRDefault="0058676E"/>
    <w:sectPr w:rsidR="0058676E" w:rsidSect="0058676E">
      <w:pgSz w:w="16838" w:h="11906" w:orient="landscape"/>
      <w:pgMar w:top="851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676E"/>
    <w:rsid w:val="004D3F06"/>
    <w:rsid w:val="0058676E"/>
    <w:rsid w:val="005A4997"/>
    <w:rsid w:val="00963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7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676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867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stomina.eju\Desktop\&#1052;&#1086;&#1080;%20&#1076;&#1086;&#1082;&#1091;&#1084;&#1077;&#1085;&#1090;&#1099;%202\&#1048;&#1090;&#1086;&#1075;&#1086;&#1074;&#1072;&#1103;%20&#1072;&#1090;&#1090;&#1077;&#1089;&#1090;&#1072;&#1094;&#1080;&#1103;%20(&#1088;&#1077;&#1081;&#1090;&#1080;&#1085;&#1075;%202018%20&#1075;)\&#1072;&#1090;&#1090;&#1077;&#1089;&#1090;&#1072;&#1094;&#1080;&#1103;%20&#1080;&#1090;&#1086;&#1075;&#1086;&#1074;&#1072;&#1103;%20&#1083;&#1077;&#1090;&#1086;%202017\&#1088;&#1077;&#1081;&#1090;&#1080;&#1085;&#1075;201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'3 КУРС ЗАОЧНО, очно 18'!$B$1</c:f>
              <c:strCache>
                <c:ptCount val="1"/>
                <c:pt idx="0">
                  <c:v>Фактическое кол-во баллов </c:v>
                </c:pt>
              </c:strCache>
            </c:strRef>
          </c:tx>
          <c:dLbls>
            <c:showVal val="1"/>
          </c:dLbls>
          <c:cat>
            <c:strRef>
              <c:f>'3 КУРС ЗАОЧНО, очно 18'!$A$2:$A$27</c:f>
              <c:strCache>
                <c:ptCount val="26"/>
                <c:pt idx="0">
                  <c:v>Миронова С.Е. Науч. рук.: к.б.н., доц. Н.А. Ленгесова</c:v>
                </c:pt>
                <c:pt idx="1">
                  <c:v>Батюкова Ю.Н. Науч. рук.: д.п.н., проф. С.Д. Поляков (акад.отпуск)</c:v>
                </c:pt>
                <c:pt idx="2">
                  <c:v>Мамедова Р.М. Науч.рук.:д.п.н., доц. В.Г. Шубович</c:v>
                </c:pt>
                <c:pt idx="3">
                  <c:v>Тарасова Е.Н. Науч. рук.: д.п.н., проф. С.Д. Поляков</c:v>
                </c:pt>
                <c:pt idx="4">
                  <c:v>Радаева И.В.Науч. рук.: к.п.н., доц. Е.А. Гринева</c:v>
                </c:pt>
                <c:pt idx="5">
                  <c:v>Ефимова О.В. Науч. рук.: к.п.н., доц. Л.Г. Шадрина</c:v>
                </c:pt>
                <c:pt idx="6">
                  <c:v>Китаева А.Г. Науч.рук.: д.п.н., проф. М.И. Богомолова</c:v>
                </c:pt>
                <c:pt idx="7">
                  <c:v>Глебова З.В. Науч. рук.: д.п.н., проф. М.И. Лукьянова</c:v>
                </c:pt>
                <c:pt idx="8">
                  <c:v>Бамбурова Е.А. Науч.рук.: к.п.н., доц. Л.Б. Набатова</c:v>
                </c:pt>
                <c:pt idx="9">
                  <c:v>Гаджиева В.Ш. Науч.рук.: к.п.н., доц. С.Н. Шайланов</c:v>
                </c:pt>
                <c:pt idx="10">
                  <c:v>Кириллов А.В.  Науч.рук.: д.п.н., проф. А.В. Назаренко</c:v>
                </c:pt>
                <c:pt idx="11">
                  <c:v>Рехлова А.В.  Науч.рук.: к.п.н., доц. Л.Б. Набатова</c:v>
                </c:pt>
                <c:pt idx="12">
                  <c:v>Гаранин П.М. Науч. рук.: д.и.н., проф. Л.А. Шайпак</c:v>
                </c:pt>
                <c:pt idx="13">
                  <c:v>Новиков В.С. Науч. рук.: д.и.н., проф. Л.А. Шайпак</c:v>
                </c:pt>
                <c:pt idx="14">
                  <c:v>Рухлин А.Н. Науч. рук.: д.и.н., проф. В.Н. Кузнецов</c:v>
                </c:pt>
                <c:pt idx="15">
                  <c:v>Рыбакова А.В. Науч. рук.: д.и.н., проф. Е.А. Бурдин</c:v>
                </c:pt>
                <c:pt idx="16">
                  <c:v>Юртаев В.А. Науч. рук.: д.и.н., проф. Л.А. Шайпак</c:v>
                </c:pt>
                <c:pt idx="17">
                  <c:v>Кожевин А.Е. Науч. рук.: д.и.н., проф. Л.А. Шайпак</c:v>
                </c:pt>
                <c:pt idx="18">
                  <c:v>Борисов А.Е. Науч. рук.: к.и.н., доц. Ю.А. Семыкин</c:v>
                </c:pt>
                <c:pt idx="19">
                  <c:v>Каравашкина Е.А. Науч. рук.: к.и.н., доц. Ю.А. Семыкин</c:v>
                </c:pt>
                <c:pt idx="20">
                  <c:v>Хаматгалиев И.Н. Науч. рук.: к.и.н., доц. А.К. Идиатуллов</c:v>
                </c:pt>
                <c:pt idx="21">
                  <c:v>Гатин Ф.А. Науч. рук.: д.п.н., проф. И.С. Колесник</c:v>
                </c:pt>
                <c:pt idx="22">
                  <c:v>Мингалишева И.А. Науч. рук.: д.п.н. проф. Л.Д. Назаренко</c:v>
                </c:pt>
                <c:pt idx="23">
                  <c:v>Григорьева Н.С. Науч. рук.: д.п.н., проф. И.Н. Тимошина</c:v>
                </c:pt>
                <c:pt idx="24">
                  <c:v>Степанова О.А. Науч. рук.: д.п.н., проф. И.Н. Тимошина</c:v>
                </c:pt>
                <c:pt idx="25">
                  <c:v>Илюхина Д.С. Науч. рук.: д.ф.н., проф. Г.А. Лошакова</c:v>
                </c:pt>
              </c:strCache>
            </c:strRef>
          </c:cat>
          <c:val>
            <c:numRef>
              <c:f>'3 КУРС ЗАОЧНО, очно 18'!$B$2:$B$27</c:f>
              <c:numCache>
                <c:formatCode>General</c:formatCode>
                <c:ptCount val="26"/>
                <c:pt idx="0">
                  <c:v>36</c:v>
                </c:pt>
                <c:pt idx="2">
                  <c:v>56</c:v>
                </c:pt>
                <c:pt idx="3">
                  <c:v>48</c:v>
                </c:pt>
                <c:pt idx="4">
                  <c:v>76</c:v>
                </c:pt>
                <c:pt idx="6">
                  <c:v>45</c:v>
                </c:pt>
                <c:pt idx="7">
                  <c:v>78</c:v>
                </c:pt>
                <c:pt idx="8">
                  <c:v>67</c:v>
                </c:pt>
                <c:pt idx="9">
                  <c:v>71</c:v>
                </c:pt>
                <c:pt idx="11">
                  <c:v>67</c:v>
                </c:pt>
                <c:pt idx="12">
                  <c:v>44</c:v>
                </c:pt>
                <c:pt idx="13">
                  <c:v>35</c:v>
                </c:pt>
                <c:pt idx="14">
                  <c:v>43</c:v>
                </c:pt>
                <c:pt idx="17">
                  <c:v>35</c:v>
                </c:pt>
                <c:pt idx="18">
                  <c:v>32</c:v>
                </c:pt>
                <c:pt idx="19">
                  <c:v>52</c:v>
                </c:pt>
                <c:pt idx="20">
                  <c:v>37</c:v>
                </c:pt>
                <c:pt idx="22">
                  <c:v>41</c:v>
                </c:pt>
                <c:pt idx="23">
                  <c:v>24</c:v>
                </c:pt>
                <c:pt idx="24">
                  <c:v>29</c:v>
                </c:pt>
                <c:pt idx="25">
                  <c:v>65</c:v>
                </c:pt>
              </c:numCache>
            </c:numRef>
          </c:val>
        </c:ser>
        <c:axId val="106427520"/>
        <c:axId val="98976128"/>
      </c:barChart>
      <c:catAx>
        <c:axId val="106427520"/>
        <c:scaling>
          <c:orientation val="minMax"/>
        </c:scaling>
        <c:axPos val="l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8976128"/>
        <c:crosses val="autoZero"/>
        <c:auto val="1"/>
        <c:lblAlgn val="ctr"/>
        <c:lblOffset val="100"/>
      </c:catAx>
      <c:valAx>
        <c:axId val="98976128"/>
        <c:scaling>
          <c:orientation val="minMax"/>
        </c:scaling>
        <c:axPos val="b"/>
        <c:majorGridlines/>
        <c:numFmt formatCode="General" sourceLinked="1"/>
        <c:tickLblPos val="nextTo"/>
        <c:crossAx val="106427520"/>
        <c:crosses val="autoZero"/>
        <c:crossBetween val="between"/>
      </c:valAx>
    </c:plotArea>
    <c:legend>
      <c:legendPos val="b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istomina.eju</dc:creator>
  <cp:keywords/>
  <dc:description/>
  <cp:lastModifiedBy>istomina.eju</cp:lastModifiedBy>
  <cp:revision>3</cp:revision>
  <dcterms:created xsi:type="dcterms:W3CDTF">2018-07-02T10:16:00Z</dcterms:created>
  <dcterms:modified xsi:type="dcterms:W3CDTF">2018-07-02T10:37:00Z</dcterms:modified>
</cp:coreProperties>
</file>